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670"/>
        <w:gridCol w:w="5237"/>
        <w:gridCol w:w="244"/>
        <w:gridCol w:w="169"/>
        <w:gridCol w:w="413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7233203" w:rsidR="00093CA9" w:rsidRDefault="00BA1CF8" w:rsidP="00093CA9">
            <w:r>
              <w:t>Freshfields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5C31193" w:rsidR="00093CA9" w:rsidRDefault="00A5358D" w:rsidP="00093CA9">
            <w:r>
              <w:t>C</w:t>
            </w:r>
            <w:r w:rsidR="006D3391">
              <w:t>hina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14B2A19" w:rsidR="00093CA9" w:rsidRPr="00652A7A" w:rsidRDefault="00545F51" w:rsidP="00565738">
            <w:pPr>
              <w:rPr>
                <w:lang w:val="en-US" w:eastAsia="zh-CN"/>
              </w:rPr>
            </w:pPr>
            <w:r w:rsidRPr="00545F51">
              <w:t>Implementation Plan for Carbon Reduction and Carbon Sequestration in Agriculture and Rural Areas</w:t>
            </w:r>
            <w:r w:rsidR="00565738">
              <w:rPr>
                <w:rFonts w:hint="eastAsia"/>
                <w:lang w:eastAsia="zh-CN"/>
              </w:rPr>
              <w:t xml:space="preserve"> (</w:t>
            </w:r>
            <w:proofErr w:type="spellStart"/>
            <w:r w:rsidR="00565738" w:rsidRPr="00652A7A">
              <w:rPr>
                <w:rFonts w:hint="eastAsia"/>
              </w:rPr>
              <w:t>农业农村减排固碳实施方案</w:t>
            </w:r>
            <w:proofErr w:type="spellEnd"/>
            <w:r w:rsidR="00565738">
              <w:rPr>
                <w:rFonts w:hint="eastAsia"/>
                <w:lang w:eastAsia="zh-CN"/>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33E6B6A" w:rsidR="00093CA9" w:rsidRDefault="00565738" w:rsidP="00565738">
            <w:hyperlink r:id="rId17" w:history="1">
              <w:r w:rsidRPr="00565738">
                <w:rPr>
                  <w:rStyle w:val="Hyperlink"/>
                </w:rPr>
                <w:t>web.archive.org/web/20250627101311/https://www.moa.gov.cn/zxfile/reader?file=http://www.moa.gov.cn/govpublic/KJJYS/202206/P020220630331656855638.pdf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B27E57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8B88DE2" w:rsidR="00093CA9" w:rsidRDefault="00186335"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EB72BC8" w:rsidR="00093CA9" w:rsidRDefault="00711BEF" w:rsidP="00711BEF">
            <w:pPr>
              <w:rPr>
                <w:lang w:eastAsia="zh-CN"/>
              </w:rPr>
            </w:pPr>
            <w:r w:rsidRPr="00711BEF">
              <w:t xml:space="preserve">The </w:t>
            </w:r>
            <w:r>
              <w:rPr>
                <w:rFonts w:hint="eastAsia"/>
                <w:lang w:eastAsia="zh-CN"/>
              </w:rPr>
              <w:t>policy tool</w:t>
            </w:r>
            <w:r w:rsidRPr="00711BEF">
              <w:t>, jointly issued by China’s Ministry of Agriculture and Rural Affairs and the National Development and Reform Commission in 2022, is a comprehensive strategy to align agricultural development with the country’s carbon peaking and carbon neutrality goals.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75EECD5" w:rsidR="00093CA9" w:rsidRDefault="00711BEF" w:rsidP="00093CA9">
            <w:pPr>
              <w:rPr>
                <w:lang w:eastAsia="zh-CN"/>
              </w:rPr>
            </w:pPr>
            <w:r>
              <w:rPr>
                <w:rFonts w:hint="eastAsia"/>
                <w:lang w:eastAsia="zh-CN"/>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38B05E9" w:rsidR="00093CA9" w:rsidRPr="00173D7C" w:rsidRDefault="00711BEF" w:rsidP="00093CA9">
            <w:pPr>
              <w:rPr>
                <w:color w:val="000000" w:themeColor="text1"/>
                <w:lang w:eastAsia="zh-CN"/>
              </w:rPr>
            </w:pPr>
            <w:r>
              <w:rPr>
                <w:rFonts w:hint="eastAsia"/>
                <w:color w:val="000000" w:themeColor="text1"/>
                <w:lang w:eastAsia="zh-CN"/>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105A505" w:rsidR="00093CA9" w:rsidRPr="00173D7C" w:rsidRDefault="00711BEF" w:rsidP="00093CA9">
            <w:pPr>
              <w:rPr>
                <w:color w:val="000000" w:themeColor="text1"/>
                <w:lang w:eastAsia="zh-CN"/>
              </w:rPr>
            </w:pPr>
            <w:r>
              <w:rPr>
                <w:rFonts w:hint="eastAsia"/>
                <w:color w:val="000000" w:themeColor="text1"/>
                <w:lang w:eastAsia="zh-CN"/>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F9AADBA" w:rsidR="00093CA9" w:rsidRDefault="00711BEF" w:rsidP="00093CA9">
            <w:r>
              <w:rPr>
                <w:rFonts w:hint="eastAsia"/>
                <w:lang w:eastAsia="zh-CN"/>
              </w:rPr>
              <w:t xml:space="preserve">The policy tool was jointly issued by </w:t>
            </w:r>
            <w:r w:rsidR="007D1C21">
              <w:rPr>
                <w:rFonts w:hint="eastAsia"/>
                <w:lang w:eastAsia="zh-CN"/>
              </w:rPr>
              <w:t>two</w:t>
            </w:r>
            <w:r>
              <w:rPr>
                <w:rFonts w:hint="eastAsia"/>
                <w:lang w:eastAsia="zh-CN"/>
              </w:rPr>
              <w:t xml:space="preserve"> ministries.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DCB8804" w:rsidR="00093CA9" w:rsidRPr="006B7B0D" w:rsidRDefault="00711BEF" w:rsidP="00093CA9">
            <w:pPr>
              <w:rPr>
                <w:lang w:eastAsia="zh-CN"/>
              </w:rPr>
            </w:pPr>
            <w:r w:rsidRPr="00711BEF">
              <w:t>Ministry of Agriculture and Rural Affairs</w:t>
            </w:r>
            <w:r>
              <w:rPr>
                <w:rFonts w:hint="eastAsia"/>
                <w:lang w:eastAsia="zh-CN"/>
              </w:rPr>
              <w:t xml:space="preserve"> of the </w:t>
            </w:r>
            <w:r w:rsidRPr="00711BEF">
              <w:rPr>
                <w:lang w:eastAsia="zh-CN"/>
              </w:rPr>
              <w:t>People</w:t>
            </w:r>
            <w:r>
              <w:rPr>
                <w:lang w:eastAsia="zh-CN"/>
              </w:rPr>
              <w:t>’</w:t>
            </w:r>
            <w:r w:rsidRPr="00711BEF">
              <w:rPr>
                <w:lang w:eastAsia="zh-CN"/>
              </w:rPr>
              <w:t>s Republic of China</w:t>
            </w:r>
            <w:r w:rsidR="00D56139">
              <w:rPr>
                <w:rFonts w:hint="eastAsia"/>
                <w:lang w:eastAsia="zh-CN"/>
              </w:rPr>
              <w:t xml:space="preserve"> (MARA)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1CA3CF9" w:rsidR="00093CA9" w:rsidRPr="006B7B0D" w:rsidRDefault="00711BEF" w:rsidP="00093CA9">
            <w:pPr>
              <w:rPr>
                <w:lang w:eastAsia="zh-CN"/>
              </w:rPr>
            </w:pPr>
            <w:r>
              <w:rPr>
                <w:rFonts w:hint="eastAsia"/>
                <w:lang w:eastAsia="zh-CN"/>
              </w:rP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3DC004E" w:rsidR="00093CA9" w:rsidRPr="006B7B0D" w:rsidRDefault="007D1C21" w:rsidP="00093CA9">
            <w:pPr>
              <w:rPr>
                <w:lang w:eastAsia="zh-CN"/>
              </w:rPr>
            </w:pPr>
            <w:r w:rsidRPr="00DB1C12">
              <w:t>National Development and Reform Commission</w:t>
            </w:r>
            <w:r w:rsidR="00D56139">
              <w:rPr>
                <w:rFonts w:hint="eastAsia"/>
                <w:lang w:eastAsia="zh-CN"/>
              </w:rPr>
              <w:t xml:space="preserve"> (NDRC)</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45323F1A" w:rsidR="00093CA9" w:rsidRPr="006B7B0D" w:rsidRDefault="007D1C21" w:rsidP="00093CA9">
            <w:r>
              <w:rPr>
                <w:rFonts w:hint="eastAsia"/>
                <w:lang w:eastAsia="zh-CN"/>
              </w:rP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252E2D9A" w:rsidR="00093CA9" w:rsidRPr="00652A7A" w:rsidRDefault="00D56139" w:rsidP="00D56139">
            <w:pPr>
              <w:rPr>
                <w:lang w:val="en-US" w:eastAsia="zh-CN"/>
              </w:rPr>
            </w:pPr>
            <w:r>
              <w:rPr>
                <w:lang w:eastAsia="zh-CN"/>
              </w:rPr>
              <w:t>Article</w:t>
            </w:r>
            <w:r>
              <w:rPr>
                <w:rFonts w:hint="eastAsia"/>
                <w:lang w:eastAsia="zh-CN"/>
              </w:rPr>
              <w:t xml:space="preserve"> 5.1 of the </w:t>
            </w:r>
            <w:r>
              <w:rPr>
                <w:lang w:eastAsia="zh-CN"/>
              </w:rPr>
              <w:t>policy</w:t>
            </w:r>
            <w:r>
              <w:rPr>
                <w:rFonts w:hint="eastAsia"/>
                <w:lang w:eastAsia="zh-CN"/>
              </w:rPr>
              <w:t xml:space="preserve"> tool provides that t</w:t>
            </w:r>
            <w:r w:rsidRPr="00D56139">
              <w:rPr>
                <w:lang w:val="en-US" w:eastAsia="zh-CN"/>
              </w:rPr>
              <w:t xml:space="preserve">he </w:t>
            </w:r>
            <w:r>
              <w:rPr>
                <w:rFonts w:hint="eastAsia"/>
                <w:lang w:val="en-US" w:eastAsia="zh-CN"/>
              </w:rPr>
              <w:t>MARA</w:t>
            </w:r>
            <w:r w:rsidRPr="00D56139">
              <w:rPr>
                <w:lang w:val="en-US" w:eastAsia="zh-CN"/>
              </w:rPr>
              <w:t xml:space="preserve"> and the </w:t>
            </w:r>
            <w:r>
              <w:rPr>
                <w:rFonts w:hint="eastAsia"/>
                <w:lang w:val="en-US" w:eastAsia="zh-CN"/>
              </w:rPr>
              <w:t>NDRC will</w:t>
            </w:r>
            <w:r w:rsidRPr="00D56139">
              <w:rPr>
                <w:lang w:val="en-US" w:eastAsia="zh-CN"/>
              </w:rPr>
              <w:t xml:space="preserve"> review the overall deployment and key plans for reducing emissions and carbon sequestration in agriculture and rural areas, and </w:t>
            </w:r>
            <w:r>
              <w:rPr>
                <w:rFonts w:hint="eastAsia"/>
                <w:lang w:val="en-US" w:eastAsia="zh-CN"/>
              </w:rPr>
              <w:t xml:space="preserve">will </w:t>
            </w:r>
            <w:r w:rsidRPr="00D56139">
              <w:rPr>
                <w:lang w:val="en-US" w:eastAsia="zh-CN"/>
              </w:rPr>
              <w:t xml:space="preserve">provide guidance and supervision for the implementation of these plans. The </w:t>
            </w:r>
            <w:r>
              <w:rPr>
                <w:rFonts w:hint="eastAsia"/>
                <w:lang w:val="en-US" w:eastAsia="zh-CN"/>
              </w:rPr>
              <w:t>MARA</w:t>
            </w:r>
            <w:r w:rsidRPr="00D56139">
              <w:rPr>
                <w:lang w:val="en-US" w:eastAsia="zh-CN"/>
              </w:rPr>
              <w:t xml:space="preserve"> is responsible for </w:t>
            </w:r>
            <w:proofErr w:type="spellStart"/>
            <w:r w:rsidRPr="00D56139">
              <w:rPr>
                <w:lang w:val="en-US" w:eastAsia="zh-CN"/>
              </w:rPr>
              <w:t>organising</w:t>
            </w:r>
            <w:proofErr w:type="spellEnd"/>
            <w:r w:rsidRPr="00D56139">
              <w:rPr>
                <w:lang w:val="en-US" w:eastAsia="zh-CN"/>
              </w:rPr>
              <w:t xml:space="preserve"> and implementing the work of reducing emissions and carbon sequestration in agriculture and rural areas, conducting follow-up evaluations, and strengthening supervision and guidance. </w:t>
            </w:r>
            <w:r>
              <w:rPr>
                <w:rFonts w:hint="eastAsia"/>
                <w:lang w:val="en-US" w:eastAsia="zh-CN"/>
              </w:rPr>
              <w:t>The l</w:t>
            </w:r>
            <w:r w:rsidRPr="00D56139">
              <w:rPr>
                <w:lang w:val="en-US" w:eastAsia="zh-CN"/>
              </w:rPr>
              <w:t xml:space="preserve">ocal </w:t>
            </w:r>
            <w:r>
              <w:rPr>
                <w:rFonts w:hint="eastAsia"/>
                <w:lang w:val="en-US" w:eastAsia="zh-CN"/>
              </w:rPr>
              <w:t>branches of the MARA</w:t>
            </w:r>
            <w:r w:rsidRPr="00D56139">
              <w:rPr>
                <w:lang w:val="en-US" w:eastAsia="zh-CN"/>
              </w:rPr>
              <w:t xml:space="preserve"> and the </w:t>
            </w:r>
            <w:r>
              <w:rPr>
                <w:rFonts w:hint="eastAsia"/>
                <w:lang w:val="en-US" w:eastAsia="zh-CN"/>
              </w:rPr>
              <w:t>NDRC</w:t>
            </w:r>
            <w:r w:rsidRPr="00D56139">
              <w:rPr>
                <w:lang w:val="en-US" w:eastAsia="zh-CN"/>
              </w:rPr>
              <w:t xml:space="preserve"> should combine their efforts with local conditions to formulate regional implementation plans for reducing emissions and carbon sequestration in agriculture and rural areas.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108D6640" w:rsidR="00093CA9" w:rsidRDefault="00D56139" w:rsidP="00093CA9">
            <w:pPr>
              <w:rPr>
                <w:lang w:eastAsia="zh-CN"/>
              </w:rPr>
            </w:pPr>
            <w:r>
              <w:rPr>
                <w:rFonts w:hint="eastAsia"/>
                <w:lang w:eastAsia="zh-CN"/>
              </w:rP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BE29A9"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652A7A" w:rsidRDefault="00107CE2" w:rsidP="00DD3144">
            <w:pPr>
              <w:rPr>
                <w:lang w:val="fr-FR"/>
              </w:rPr>
            </w:pPr>
            <w:r w:rsidRPr="00652A7A">
              <w:rPr>
                <w:lang w:val="fr-FR"/>
              </w:rPr>
              <w:t>Minimum revenue (Enter minimum revenue)</w:t>
            </w:r>
          </w:p>
        </w:tc>
        <w:tc>
          <w:tcPr>
            <w:tcW w:w="4910" w:type="dxa"/>
            <w:gridSpan w:val="7"/>
            <w:shd w:val="clear" w:color="auto" w:fill="auto"/>
            <w:vAlign w:val="center"/>
          </w:tcPr>
          <w:p w14:paraId="2518BD70" w14:textId="77777777" w:rsidR="00524D54" w:rsidRPr="00652A7A" w:rsidRDefault="00524D54" w:rsidP="00DD3144">
            <w:pPr>
              <w:rPr>
                <w:lang w:val="fr-FR"/>
              </w:rPr>
            </w:pPr>
          </w:p>
        </w:tc>
      </w:tr>
      <w:tr w:rsidR="00524D54" w:rsidRPr="0012588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BE29A9"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652A7A" w:rsidRDefault="00B0479E" w:rsidP="00DD3144">
            <w:pPr>
              <w:rPr>
                <w:lang w:val="fr-FR"/>
              </w:rPr>
            </w:pPr>
            <w:r w:rsidRPr="00652A7A">
              <w:rPr>
                <w:rFonts w:ascii="Calibri" w:hAnsi="Calibri" w:cs="Calibri"/>
                <w:lang w:val="fr-FR"/>
              </w:rPr>
              <w:t xml:space="preserve">Carbon </w:t>
            </w:r>
            <w:proofErr w:type="spellStart"/>
            <w:r w:rsidRPr="00652A7A">
              <w:rPr>
                <w:rFonts w:ascii="Calibri" w:hAnsi="Calibri" w:cs="Calibri"/>
                <w:lang w:val="fr-FR"/>
              </w:rPr>
              <w:t>dioxide</w:t>
            </w:r>
            <w:proofErr w:type="spellEnd"/>
            <w:r w:rsidRPr="00652A7A">
              <w:rPr>
                <w:rFonts w:ascii="Calibri" w:hAnsi="Calibri" w:cs="Calibri"/>
                <w:lang w:val="fr-FR"/>
              </w:rPr>
              <w:t xml:space="preserve"> </w:t>
            </w:r>
            <w:proofErr w:type="spellStart"/>
            <w:r w:rsidRPr="00652A7A">
              <w:rPr>
                <w:rFonts w:ascii="Calibri" w:hAnsi="Calibri" w:cs="Calibri"/>
                <w:lang w:val="fr-FR"/>
              </w:rPr>
              <w:t>equivalent</w:t>
            </w:r>
            <w:proofErr w:type="spellEnd"/>
            <w:r w:rsidRPr="00652A7A">
              <w:rPr>
                <w:rFonts w:ascii="Calibri" w:hAnsi="Calibri" w:cs="Calibri"/>
                <w:lang w:val="fr-FR"/>
              </w:rPr>
              <w:t xml:space="preserve"> (</w:t>
            </w:r>
            <w:proofErr w:type="spellStart"/>
            <w:r w:rsidRPr="00652A7A">
              <w:rPr>
                <w:rFonts w:ascii="Calibri" w:hAnsi="Calibri" w:cs="Calibri"/>
                <w:lang w:val="fr-FR"/>
              </w:rPr>
              <w:t>CO₂e</w:t>
            </w:r>
            <w:proofErr w:type="spellEnd"/>
            <w:r w:rsidRPr="00652A7A">
              <w:rPr>
                <w:rFonts w:ascii="Calibri" w:hAnsi="Calibri" w:cs="Calibri"/>
                <w:lang w:val="fr-FR"/>
              </w:rPr>
              <w:t xml:space="preserve">) </w:t>
            </w:r>
          </w:p>
        </w:tc>
        <w:tc>
          <w:tcPr>
            <w:tcW w:w="3330" w:type="dxa"/>
            <w:gridSpan w:val="2"/>
            <w:shd w:val="clear" w:color="auto" w:fill="auto"/>
            <w:vAlign w:val="center"/>
          </w:tcPr>
          <w:p w14:paraId="7C41530E" w14:textId="769FE26A" w:rsidR="00B0479E" w:rsidRPr="00652A7A"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BE29A9"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652A7A" w:rsidRDefault="004F276F" w:rsidP="00C37D48">
            <w:pPr>
              <w:rPr>
                <w:rFonts w:ascii="Calibri" w:hAnsi="Calibri" w:cs="Calibri"/>
                <w:lang w:val="fr-FR"/>
              </w:rPr>
            </w:pPr>
            <w:r w:rsidRPr="00652A7A">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652A7A" w:rsidRDefault="004F276F" w:rsidP="00C37D48">
            <w:pPr>
              <w:rPr>
                <w:rFonts w:ascii="Calibri" w:hAnsi="Calibri" w:cs="Calibri"/>
                <w:lang w:val="fr-FR"/>
              </w:rPr>
            </w:pPr>
          </w:p>
        </w:tc>
      </w:tr>
      <w:tr w:rsidR="004F276F" w:rsidRPr="0012588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BE29A9"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652A7A" w:rsidRDefault="003A2E5E" w:rsidP="00C37D48">
            <w:pPr>
              <w:rPr>
                <w:rFonts w:ascii="Calibri" w:hAnsi="Calibri" w:cs="Calibri"/>
                <w:lang w:val="fr-FR"/>
              </w:rPr>
            </w:pPr>
            <w:r w:rsidRPr="00652A7A">
              <w:rPr>
                <w:rFonts w:ascii="Calibri" w:hAnsi="Calibri" w:cs="Calibri"/>
                <w:lang w:val="fr-FR"/>
              </w:rPr>
              <w:t xml:space="preserve">Carbon </w:t>
            </w:r>
            <w:proofErr w:type="spellStart"/>
            <w:r w:rsidRPr="00652A7A">
              <w:rPr>
                <w:rFonts w:ascii="Calibri" w:hAnsi="Calibri" w:cs="Calibri"/>
                <w:lang w:val="fr-FR"/>
              </w:rPr>
              <w:t>dioxide</w:t>
            </w:r>
            <w:proofErr w:type="spellEnd"/>
            <w:r w:rsidRPr="00652A7A">
              <w:rPr>
                <w:rFonts w:ascii="Calibri" w:hAnsi="Calibri" w:cs="Calibri"/>
                <w:lang w:val="fr-FR"/>
              </w:rPr>
              <w:t xml:space="preserve"> </w:t>
            </w:r>
            <w:proofErr w:type="spellStart"/>
            <w:r w:rsidRPr="00652A7A">
              <w:rPr>
                <w:rFonts w:ascii="Calibri" w:hAnsi="Calibri" w:cs="Calibri"/>
                <w:lang w:val="fr-FR"/>
              </w:rPr>
              <w:t>equivalent</w:t>
            </w:r>
            <w:proofErr w:type="spellEnd"/>
            <w:r w:rsidRPr="00652A7A">
              <w:rPr>
                <w:rFonts w:ascii="Calibri" w:hAnsi="Calibri" w:cs="Calibri"/>
                <w:lang w:val="fr-FR"/>
              </w:rPr>
              <w:t xml:space="preserve"> (</w:t>
            </w:r>
            <w:proofErr w:type="spellStart"/>
            <w:r w:rsidRPr="00652A7A">
              <w:rPr>
                <w:rFonts w:ascii="Calibri" w:hAnsi="Calibri" w:cs="Calibri"/>
                <w:lang w:val="fr-FR"/>
              </w:rPr>
              <w:t>CO₂e</w:t>
            </w:r>
            <w:proofErr w:type="spellEnd"/>
            <w:r w:rsidRPr="00652A7A">
              <w:rPr>
                <w:rFonts w:ascii="Calibri" w:hAnsi="Calibri" w:cs="Calibri"/>
                <w:lang w:val="fr-FR"/>
              </w:rPr>
              <w:t>)  </w:t>
            </w:r>
          </w:p>
        </w:tc>
        <w:tc>
          <w:tcPr>
            <w:tcW w:w="5300" w:type="dxa"/>
            <w:gridSpan w:val="3"/>
            <w:shd w:val="clear" w:color="auto" w:fill="auto"/>
            <w:vAlign w:val="center"/>
          </w:tcPr>
          <w:p w14:paraId="4064936F" w14:textId="77777777" w:rsidR="003A2E5E" w:rsidRPr="00652A7A"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BE29A9"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52A7A" w:rsidRDefault="00C66EE0" w:rsidP="00610F28">
            <w:pPr>
              <w:rPr>
                <w:rFonts w:ascii="Calibri" w:hAnsi="Calibri" w:cs="Calibri"/>
                <w:lang w:val="fr-FR"/>
              </w:rPr>
            </w:pPr>
            <w:r w:rsidRPr="00652A7A">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652A7A" w:rsidRDefault="00C66EE0" w:rsidP="00610F28">
            <w:pPr>
              <w:rPr>
                <w:rFonts w:ascii="Calibri" w:hAnsi="Calibri" w:cs="Calibri"/>
                <w:lang w:val="fr-FR"/>
              </w:rPr>
            </w:pPr>
          </w:p>
        </w:tc>
      </w:tr>
      <w:tr w:rsidR="00241257" w:rsidRPr="0012588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652A7A"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652A7A" w:rsidRDefault="00092534" w:rsidP="00CF2E7C">
            <w:pPr>
              <w:rPr>
                <w:rFonts w:ascii="Calibri" w:hAnsi="Calibri" w:cs="Calibri"/>
                <w:lang w:val="fr-FR"/>
              </w:rPr>
            </w:pPr>
            <w:r w:rsidRPr="00652A7A">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652A7A" w:rsidRDefault="00092534" w:rsidP="00CF2E7C">
            <w:pPr>
              <w:rPr>
                <w:rFonts w:ascii="Calibri" w:hAnsi="Calibri" w:cs="Calibri"/>
                <w:lang w:val="fr-FR"/>
              </w:rPr>
            </w:pPr>
          </w:p>
        </w:tc>
      </w:tr>
      <w:tr w:rsidR="00092534" w:rsidRPr="0012588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652A7A"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652A7A" w:rsidRDefault="00DD292A" w:rsidP="00CF2E7C">
            <w:pPr>
              <w:rPr>
                <w:rFonts w:ascii="Calibri" w:hAnsi="Calibri" w:cs="Calibri"/>
                <w:lang w:val="fr-FR"/>
              </w:rPr>
            </w:pPr>
            <w:r w:rsidRPr="00652A7A">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652A7A" w:rsidRDefault="00DD292A" w:rsidP="00CF2E7C">
            <w:pPr>
              <w:rPr>
                <w:rFonts w:ascii="Calibri" w:hAnsi="Calibri" w:cs="Calibri"/>
                <w:lang w:val="fr-FR"/>
              </w:rPr>
            </w:pPr>
          </w:p>
        </w:tc>
      </w:tr>
      <w:tr w:rsidR="00DD292A" w:rsidRPr="0012588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701"/>
        <w:gridCol w:w="4151"/>
        <w:gridCol w:w="267"/>
        <w:gridCol w:w="1830"/>
        <w:gridCol w:w="1740"/>
        <w:gridCol w:w="1772"/>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2A0DCC5F" w:rsidR="002F0752" w:rsidRPr="00CF2E7C" w:rsidRDefault="00D56139" w:rsidP="00CF2E7C">
            <w:pPr>
              <w:rPr>
                <w:rFonts w:ascii="Calibri" w:hAnsi="Calibri" w:cs="Calibri"/>
                <w:lang w:eastAsia="zh-CN"/>
              </w:rPr>
            </w:pPr>
            <w:r>
              <w:rPr>
                <w:rFonts w:ascii="Calibri" w:hAnsi="Calibri" w:cs="Calibri" w:hint="eastAsia"/>
                <w:lang w:eastAsia="zh-CN"/>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0AB654B2" w:rsidR="002F0752" w:rsidRPr="00CF2E7C" w:rsidRDefault="00D56139" w:rsidP="00CF2E7C">
            <w:pPr>
              <w:rPr>
                <w:rFonts w:ascii="Calibri" w:hAnsi="Calibri" w:cs="Calibri"/>
                <w:lang w:eastAsia="zh-CN"/>
              </w:rPr>
            </w:pPr>
            <w:r>
              <w:rPr>
                <w:rFonts w:ascii="Calibri" w:hAnsi="Calibri" w:cs="Calibri" w:hint="eastAsia"/>
                <w:lang w:eastAsia="zh-CN"/>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4DEA1CA9" w:rsidR="002F0752" w:rsidRPr="00CF2E7C" w:rsidRDefault="00ED7DED" w:rsidP="00CF2E7C">
            <w:pPr>
              <w:rPr>
                <w:rFonts w:ascii="Calibri" w:hAnsi="Calibri" w:cs="Calibri"/>
                <w:lang w:eastAsia="zh-CN"/>
              </w:rPr>
            </w:pPr>
            <w:r>
              <w:rPr>
                <w:rFonts w:ascii="Calibri" w:hAnsi="Calibri" w:cs="Calibri" w:hint="eastAsia"/>
                <w:lang w:eastAsia="zh-CN"/>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335F7A47" w:rsidR="002F0752" w:rsidRPr="00CF2E7C" w:rsidRDefault="00ED7DED" w:rsidP="00CF2E7C">
            <w:pPr>
              <w:rPr>
                <w:rFonts w:ascii="Calibri" w:hAnsi="Calibri" w:cs="Calibri"/>
                <w:lang w:eastAsia="zh-CN"/>
              </w:rPr>
            </w:pPr>
            <w:r>
              <w:rPr>
                <w:rFonts w:ascii="Calibri" w:hAnsi="Calibri" w:cs="Calibri" w:hint="eastAsia"/>
                <w:lang w:eastAsia="zh-CN"/>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B271979" w:rsidR="002F0752" w:rsidRPr="00CF2E7C" w:rsidRDefault="00ED7DED" w:rsidP="00CF2E7C">
            <w:pPr>
              <w:rPr>
                <w:rFonts w:ascii="Calibri" w:hAnsi="Calibri" w:cs="Calibri"/>
                <w:lang w:eastAsia="zh-CN"/>
              </w:rPr>
            </w:pPr>
            <w:r>
              <w:rPr>
                <w:rFonts w:ascii="Calibri" w:hAnsi="Calibri" w:cs="Calibri" w:hint="eastAsia"/>
                <w:lang w:eastAsia="zh-CN"/>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45311F73" w:rsidR="002F0752" w:rsidRPr="00CF2E7C" w:rsidRDefault="00ED7DED" w:rsidP="00CF2E7C">
            <w:pPr>
              <w:rPr>
                <w:rFonts w:ascii="Calibri" w:hAnsi="Calibri" w:cs="Calibri"/>
                <w:lang w:eastAsia="zh-CN"/>
              </w:rPr>
            </w:pPr>
            <w:r>
              <w:rPr>
                <w:rFonts w:ascii="Calibri" w:hAnsi="Calibri" w:cs="Calibri" w:hint="eastAsia"/>
                <w:lang w:eastAsia="zh-CN"/>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316AA76E" w:rsidR="002F0752" w:rsidRPr="00CF2E7C" w:rsidRDefault="00ED7DED" w:rsidP="00CF2E7C">
            <w:pPr>
              <w:rPr>
                <w:rFonts w:ascii="Calibri" w:hAnsi="Calibri" w:cs="Calibri"/>
                <w:lang w:eastAsia="zh-CN"/>
              </w:rPr>
            </w:pPr>
            <w:r>
              <w:rPr>
                <w:rFonts w:ascii="Calibri" w:hAnsi="Calibri" w:cs="Calibri" w:hint="eastAsia"/>
                <w:lang w:eastAsia="zh-CN"/>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69E3FEF6" w:rsidR="002F0752" w:rsidRPr="00CF2E7C" w:rsidRDefault="00ED7DED" w:rsidP="00CF2E7C">
            <w:pPr>
              <w:rPr>
                <w:rFonts w:ascii="Calibri" w:hAnsi="Calibri" w:cs="Calibri"/>
                <w:lang w:eastAsia="zh-CN"/>
              </w:rPr>
            </w:pPr>
            <w:r>
              <w:rPr>
                <w:rFonts w:ascii="Calibri" w:hAnsi="Calibri" w:cs="Calibri" w:hint="eastAsia"/>
                <w:lang w:eastAsia="zh-CN"/>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6400B2A9" w:rsidR="002F0752" w:rsidRPr="00CF2E7C" w:rsidRDefault="00ED7DED" w:rsidP="00CF2E7C">
            <w:pPr>
              <w:rPr>
                <w:rFonts w:ascii="Calibri" w:hAnsi="Calibri" w:cs="Calibri"/>
                <w:lang w:eastAsia="zh-CN"/>
              </w:rPr>
            </w:pPr>
            <w:r>
              <w:rPr>
                <w:rFonts w:ascii="Calibri" w:hAnsi="Calibri" w:cs="Calibri" w:hint="eastAsia"/>
                <w:lang w:eastAsia="zh-CN"/>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EE9E2BD" w:rsidR="002F0752" w:rsidRPr="00CF2E7C" w:rsidRDefault="00ED7DED" w:rsidP="00CF2E7C">
            <w:pPr>
              <w:rPr>
                <w:rFonts w:ascii="Calibri" w:hAnsi="Calibri" w:cs="Calibri"/>
                <w:lang w:eastAsia="zh-CN"/>
              </w:rPr>
            </w:pPr>
            <w:r>
              <w:rPr>
                <w:rFonts w:ascii="Calibri" w:hAnsi="Calibri" w:cs="Calibri" w:hint="eastAsia"/>
                <w:lang w:eastAsia="zh-CN"/>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02BDB274" w:rsidR="002F0752" w:rsidRPr="00CF2E7C" w:rsidRDefault="00ED7DED" w:rsidP="00CF2E7C">
            <w:pPr>
              <w:rPr>
                <w:rFonts w:ascii="Calibri" w:hAnsi="Calibri" w:cs="Calibri"/>
                <w:lang w:eastAsia="zh-CN"/>
              </w:rPr>
            </w:pPr>
            <w:r>
              <w:rPr>
                <w:rFonts w:ascii="Calibri" w:hAnsi="Calibri" w:cs="Calibri" w:hint="eastAsia"/>
                <w:lang w:eastAsia="zh-CN"/>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4F1CD127" w:rsidR="002F0752" w:rsidRPr="00CF2E7C" w:rsidRDefault="0012778F" w:rsidP="00CF2E7C">
            <w:pPr>
              <w:rPr>
                <w:rFonts w:ascii="Calibri" w:hAnsi="Calibri" w:cs="Calibri"/>
              </w:rPr>
            </w:pPr>
            <w:r>
              <w:rPr>
                <w:rFonts w:ascii="Calibri" w:hAnsi="Calibri" w:cs="Calibri" w:hint="eastAsia"/>
                <w:lang w:eastAsia="zh-CN"/>
              </w:rPr>
              <w:t>X</w:t>
            </w:r>
          </w:p>
        </w:tc>
        <w:tc>
          <w:tcPr>
            <w:tcW w:w="1483" w:type="dxa"/>
            <w:vAlign w:val="center"/>
          </w:tcPr>
          <w:p w14:paraId="0DE8CA67" w14:textId="6629D3B6" w:rsidR="002F0752" w:rsidRPr="00CF2E7C" w:rsidRDefault="002F0752" w:rsidP="00CF2E7C">
            <w:pPr>
              <w:rPr>
                <w:rFonts w:ascii="Calibri" w:hAnsi="Calibri" w:cs="Calibri"/>
                <w:lang w:eastAsia="zh-CN"/>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1B83FBC9" w:rsidR="002F0752" w:rsidRPr="00CF2E7C" w:rsidRDefault="00ED7DED" w:rsidP="00CF2E7C">
            <w:pPr>
              <w:rPr>
                <w:rFonts w:ascii="Calibri" w:hAnsi="Calibri" w:cs="Calibri"/>
                <w:lang w:eastAsia="zh-CN"/>
              </w:rPr>
            </w:pPr>
            <w:r>
              <w:rPr>
                <w:rFonts w:ascii="Calibri" w:hAnsi="Calibri" w:cs="Calibri" w:hint="eastAsia"/>
                <w:lang w:eastAsia="zh-CN"/>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2773FC21" w:rsidR="002F0752" w:rsidRPr="00CF2E7C" w:rsidRDefault="00ED7DED" w:rsidP="00CF2E7C">
            <w:pPr>
              <w:rPr>
                <w:rFonts w:ascii="Calibri" w:hAnsi="Calibri" w:cs="Calibri"/>
                <w:lang w:eastAsia="zh-CN"/>
              </w:rPr>
            </w:pPr>
            <w:r>
              <w:rPr>
                <w:rFonts w:ascii="Calibri" w:hAnsi="Calibri" w:cs="Calibri" w:hint="eastAsia"/>
                <w:lang w:eastAsia="zh-CN"/>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652A7A"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652A7A" w:rsidRDefault="002F0752" w:rsidP="00CF2E7C">
            <w:pPr>
              <w:rPr>
                <w:rFonts w:ascii="Calibri" w:hAnsi="Calibri" w:cs="Calibri"/>
                <w:lang w:val="fr-FR"/>
              </w:rPr>
            </w:pPr>
            <w:r w:rsidRPr="00652A7A">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652A7A" w:rsidRDefault="002F0752" w:rsidP="00CF2E7C">
            <w:pPr>
              <w:rPr>
                <w:rFonts w:ascii="Calibri" w:hAnsi="Calibri" w:cs="Calibri"/>
                <w:lang w:val="fr-FR"/>
              </w:rPr>
            </w:pPr>
          </w:p>
        </w:tc>
      </w:tr>
      <w:tr w:rsidR="002F0752" w:rsidRPr="0012588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631F8764" w:rsidR="002F0752" w:rsidRPr="00CF2E7C" w:rsidRDefault="002F0752" w:rsidP="00CF2E7C">
            <w:pPr>
              <w:rPr>
                <w:rFonts w:ascii="Calibri" w:hAnsi="Calibri" w:cs="Calibri"/>
                <w:lang w:eastAsia="zh-CN"/>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46F22278" w:rsidR="002F0752" w:rsidRPr="00CF2E7C" w:rsidRDefault="002F0752" w:rsidP="00CF2E7C">
            <w:pPr>
              <w:rPr>
                <w:rFonts w:ascii="Calibri" w:hAnsi="Calibri" w:cs="Calibri"/>
                <w:lang w:eastAsia="zh-CN"/>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0AE6A6CC" w:rsidR="002F0752" w:rsidRPr="00CF2E7C" w:rsidRDefault="00ED7DED" w:rsidP="00CF2E7C">
            <w:pPr>
              <w:rPr>
                <w:rFonts w:ascii="Calibri" w:hAnsi="Calibri" w:cs="Calibri"/>
                <w:lang w:eastAsia="zh-CN"/>
              </w:rPr>
            </w:pPr>
            <w:r>
              <w:rPr>
                <w:rFonts w:ascii="Calibri" w:hAnsi="Calibri" w:cs="Calibri" w:hint="eastAsia"/>
                <w:lang w:eastAsia="zh-CN"/>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52DD081C" w:rsidR="002F0752" w:rsidRPr="00CF2E7C" w:rsidRDefault="00ED7DED" w:rsidP="00CF2E7C">
            <w:pPr>
              <w:rPr>
                <w:rFonts w:ascii="Calibri" w:hAnsi="Calibri" w:cs="Calibri"/>
                <w:lang w:eastAsia="zh-CN"/>
              </w:rPr>
            </w:pPr>
            <w:r>
              <w:rPr>
                <w:rFonts w:ascii="Calibri" w:hAnsi="Calibri" w:cs="Calibri" w:hint="eastAsia"/>
                <w:lang w:eastAsia="zh-CN"/>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DBBA99A" w14:textId="7AC90E49" w:rsidR="002F0752" w:rsidRDefault="0006034A" w:rsidP="00CF2E7C">
            <w:pPr>
              <w:rPr>
                <w:rFonts w:ascii="Calibri" w:hAnsi="Calibri" w:cs="Calibri"/>
                <w:lang w:eastAsia="zh-CN"/>
              </w:rPr>
            </w:pPr>
            <w:r w:rsidRPr="00E60D45">
              <w:rPr>
                <w:rFonts w:ascii="Calibri" w:hAnsi="Calibri" w:cs="Calibri"/>
                <w:lang w:eastAsia="zh-CN"/>
              </w:rPr>
              <w:t>Following the release of the policy tool, several</w:t>
            </w:r>
            <w:r>
              <w:rPr>
                <w:rFonts w:ascii="Calibri" w:hAnsi="Calibri" w:cs="Calibri" w:hint="eastAsia"/>
                <w:lang w:eastAsia="zh-CN"/>
              </w:rPr>
              <w:t xml:space="preserve"> local branches of the MARA have issued </w:t>
            </w:r>
            <w:r w:rsidRPr="0006034A">
              <w:rPr>
                <w:rFonts w:ascii="Calibri" w:hAnsi="Calibri" w:cs="Calibri"/>
                <w:lang w:eastAsia="zh-CN"/>
              </w:rPr>
              <w:t>Implementation Plan for Carbon Reduction and Carbon Sequestration in Agriculture and Rural Areas</w:t>
            </w:r>
            <w:r>
              <w:rPr>
                <w:rFonts w:ascii="Calibri" w:hAnsi="Calibri" w:cs="Calibri" w:hint="eastAsia"/>
                <w:lang w:eastAsia="zh-CN"/>
              </w:rPr>
              <w:t xml:space="preserve"> at the </w:t>
            </w:r>
            <w:r>
              <w:rPr>
                <w:rFonts w:ascii="Calibri" w:hAnsi="Calibri" w:cs="Calibri"/>
                <w:lang w:eastAsia="zh-CN"/>
              </w:rPr>
              <w:t>provincial</w:t>
            </w:r>
            <w:r>
              <w:rPr>
                <w:rFonts w:ascii="Calibri" w:hAnsi="Calibri" w:cs="Calibri" w:hint="eastAsia"/>
                <w:lang w:eastAsia="zh-CN"/>
              </w:rPr>
              <w:t xml:space="preserve">, municipal, and city levels, </w:t>
            </w:r>
            <w:r>
              <w:rPr>
                <w:rFonts w:ascii="Calibri" w:hAnsi="Calibri" w:cs="Calibri"/>
                <w:lang w:eastAsia="zh-CN"/>
              </w:rPr>
              <w:t>includi</w:t>
            </w:r>
            <w:r>
              <w:rPr>
                <w:rFonts w:ascii="Calibri" w:hAnsi="Calibri" w:cs="Calibri" w:hint="eastAsia"/>
                <w:lang w:eastAsia="zh-CN"/>
              </w:rPr>
              <w:t>ng, but not limited to, Beijing and Shanxi.</w:t>
            </w:r>
          </w:p>
          <w:p w14:paraId="7FE423D6" w14:textId="4FC2000E" w:rsidR="0006034A" w:rsidRDefault="00752F58" w:rsidP="00CF2E7C">
            <w:pPr>
              <w:rPr>
                <w:rFonts w:ascii="Calibri" w:hAnsi="Calibri" w:cs="Calibri"/>
              </w:rPr>
            </w:pPr>
            <w:hyperlink r:id="rId20" w:history="1">
              <w:r w:rsidRPr="00D84388">
                <w:rPr>
                  <w:rStyle w:val="Hyperlink"/>
                  <w:rFonts w:ascii="Calibri" w:hAnsi="Calibri" w:cs="Calibri"/>
                </w:rPr>
                <w:t>https://web.archive.org/web/20250630023543/https://nyncj.beijing.gov.cn/nyj/zwgk/tzgg/326161678/index.html</w:t>
              </w:r>
            </w:hyperlink>
          </w:p>
          <w:p w14:paraId="28830E53" w14:textId="58EEBB60" w:rsidR="00752F58" w:rsidRPr="0006034A" w:rsidRDefault="00752F58" w:rsidP="00CF2E7C">
            <w:pPr>
              <w:rPr>
                <w:rFonts w:ascii="Calibri" w:hAnsi="Calibri" w:cs="Calibri"/>
                <w:lang w:eastAsia="zh-CN"/>
              </w:rPr>
            </w:pPr>
            <w:hyperlink r:id="rId21" w:history="1">
              <w:r w:rsidRPr="00D84388">
                <w:rPr>
                  <w:rStyle w:val="Hyperlink"/>
                  <w:rFonts w:ascii="Calibri" w:hAnsi="Calibri" w:cs="Calibri"/>
                  <w:lang w:eastAsia="zh-CN"/>
                </w:rPr>
                <w:t>https://nynct.shanxi.gov.cn/sxnytzwgk/sxsnynctxxgk/nynct/gknr/auto1235/auto1245/202307/t20230704_8863590.shtm</w:t>
              </w:r>
            </w:hyperlink>
            <w:r>
              <w:rPr>
                <w:rFonts w:ascii="Calibri" w:hAnsi="Calibri" w:cs="Calibri" w:hint="eastAsia"/>
                <w:lang w:eastAsia="zh-CN"/>
              </w:rPr>
              <w:t xml:space="preserve"> [</w:t>
            </w:r>
            <w:r w:rsidRPr="00652A7A">
              <w:rPr>
                <w:rFonts w:ascii="Calibri" w:hAnsi="Calibri" w:cs="Calibri"/>
                <w:b/>
                <w:bCs/>
                <w:i/>
                <w:iCs/>
                <w:lang w:eastAsia="zh-CN"/>
              </w:rPr>
              <w:t>Note</w:t>
            </w:r>
            <w:r>
              <w:rPr>
                <w:rFonts w:ascii="Calibri" w:hAnsi="Calibri" w:cs="Calibri" w:hint="eastAsia"/>
                <w:lang w:eastAsia="zh-CN"/>
              </w:rPr>
              <w:t xml:space="preserve">: Save Page Now cannot access </w:t>
            </w:r>
            <w:r>
              <w:rPr>
                <w:rFonts w:ascii="Calibri" w:hAnsi="Calibri" w:cs="Calibri"/>
                <w:lang w:eastAsia="zh-CN"/>
              </w:rPr>
              <w:t>the</w:t>
            </w:r>
            <w:r>
              <w:rPr>
                <w:rFonts w:ascii="Calibri" w:hAnsi="Calibri" w:cs="Calibri" w:hint="eastAsia"/>
                <w:lang w:eastAsia="zh-CN"/>
              </w:rPr>
              <w:t xml:space="preserve"> </w:t>
            </w:r>
            <w:r>
              <w:rPr>
                <w:rFonts w:ascii="Calibri" w:hAnsi="Calibri" w:cs="Calibri"/>
                <w:lang w:eastAsia="zh-CN"/>
              </w:rPr>
              <w:t>URL</w:t>
            </w:r>
            <w:r>
              <w:rPr>
                <w:rFonts w:ascii="Calibri" w:hAnsi="Calibri" w:cs="Calibri" w:hint="eastAsia"/>
                <w:lang w:eastAsia="zh-CN"/>
              </w:rPr>
              <w:t xml:space="preserve"> link.]</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42B64183" w:rsidR="002F0752" w:rsidRPr="00CF2E7C" w:rsidRDefault="00752F58" w:rsidP="00CF2E7C">
            <w:pPr>
              <w:rPr>
                <w:rFonts w:ascii="Calibri" w:hAnsi="Calibri" w:cs="Calibri"/>
                <w:lang w:eastAsia="zh-CN"/>
              </w:rPr>
            </w:pPr>
            <w:r>
              <w:rPr>
                <w:rFonts w:ascii="Calibri" w:hAnsi="Calibri" w:cs="Calibri" w:hint="eastAsia"/>
                <w:lang w:eastAsia="zh-CN"/>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073057F4" w:rsidR="002F0752" w:rsidRPr="00CF2E7C" w:rsidRDefault="00752F58" w:rsidP="00CF2E7C">
            <w:pPr>
              <w:rPr>
                <w:rFonts w:ascii="Calibri" w:hAnsi="Calibri" w:cs="Calibri"/>
                <w:lang w:eastAsia="zh-CN"/>
              </w:rPr>
            </w:pPr>
            <w:r>
              <w:rPr>
                <w:rFonts w:ascii="Calibri" w:hAnsi="Calibri" w:cs="Calibri" w:hint="eastAsia"/>
                <w:lang w:eastAsia="zh-CN"/>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2513C5E" w:rsidR="002F0752" w:rsidRPr="00CF2E7C" w:rsidRDefault="00752F58" w:rsidP="00CF2E7C">
            <w:pPr>
              <w:rPr>
                <w:rFonts w:ascii="Calibri" w:hAnsi="Calibri" w:cs="Calibri"/>
                <w:lang w:eastAsia="zh-CN"/>
              </w:rPr>
            </w:pPr>
            <w:r>
              <w:rPr>
                <w:rFonts w:ascii="Calibri" w:hAnsi="Calibri" w:cs="Calibri" w:hint="eastAsia"/>
                <w:lang w:eastAsia="zh-CN"/>
              </w:rPr>
              <w:t>X</w:t>
            </w: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1167027C" w:rsidR="002F0752" w:rsidRPr="00CF2E7C" w:rsidRDefault="00752F58" w:rsidP="00CF2E7C">
            <w:pPr>
              <w:rPr>
                <w:rFonts w:ascii="Calibri" w:hAnsi="Calibri" w:cs="Calibri"/>
                <w:lang w:eastAsia="zh-CN"/>
              </w:rPr>
            </w:pPr>
            <w:r>
              <w:rPr>
                <w:rFonts w:ascii="Calibri" w:hAnsi="Calibri" w:cs="Calibri" w:hint="eastAsia"/>
                <w:lang w:eastAsia="zh-CN"/>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694AC2CE" w:rsidR="002F0752" w:rsidRPr="00CF2E7C" w:rsidRDefault="00752F58" w:rsidP="00CF2E7C">
            <w:pPr>
              <w:rPr>
                <w:rFonts w:ascii="Calibri" w:hAnsi="Calibri" w:cs="Calibri"/>
                <w:lang w:eastAsia="zh-CN"/>
              </w:rPr>
            </w:pPr>
            <w:r>
              <w:rPr>
                <w:rFonts w:ascii="Calibri" w:hAnsi="Calibri" w:cs="Calibri" w:hint="eastAsia"/>
                <w:lang w:eastAsia="zh-CN"/>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59E76CC6" w:rsidR="002F0752" w:rsidRPr="00CF2E7C" w:rsidRDefault="00752F58" w:rsidP="00CF2E7C">
            <w:pPr>
              <w:rPr>
                <w:rFonts w:ascii="Calibri" w:hAnsi="Calibri" w:cs="Calibri"/>
                <w:lang w:eastAsia="zh-CN"/>
              </w:rPr>
            </w:pPr>
            <w:r>
              <w:rPr>
                <w:rFonts w:ascii="Calibri" w:hAnsi="Calibri" w:cs="Calibri" w:hint="eastAsia"/>
                <w:lang w:eastAsia="zh-CN"/>
              </w:rPr>
              <w:t>X</w:t>
            </w: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A0E7D76" w14:textId="71BDF0DC" w:rsidR="000F4CA0" w:rsidRPr="00652A7A" w:rsidRDefault="000F4CA0" w:rsidP="00652A7A">
            <w:pPr>
              <w:rPr>
                <w:rFonts w:ascii="Calibri" w:hAnsi="Calibri" w:cs="Calibri"/>
                <w:lang w:val="en-US" w:eastAsia="zh-CN"/>
              </w:rPr>
            </w:pPr>
            <w:r>
              <w:rPr>
                <w:rFonts w:ascii="Calibri" w:hAnsi="Calibri" w:cs="Calibri"/>
                <w:lang w:val="en-US" w:eastAsia="zh-CN"/>
              </w:rPr>
              <w:t>Article</w:t>
            </w:r>
            <w:r>
              <w:rPr>
                <w:rFonts w:ascii="Calibri" w:hAnsi="Calibri" w:cs="Calibri" w:hint="eastAsia"/>
                <w:lang w:val="en-US" w:eastAsia="zh-CN"/>
              </w:rPr>
              <w:t xml:space="preserve"> 2.3 of the </w:t>
            </w:r>
            <w:r>
              <w:rPr>
                <w:rFonts w:ascii="Calibri" w:hAnsi="Calibri" w:cs="Calibri"/>
                <w:lang w:val="en-US" w:eastAsia="zh-CN"/>
              </w:rPr>
              <w:t>policy</w:t>
            </w:r>
            <w:r>
              <w:rPr>
                <w:rFonts w:ascii="Calibri" w:hAnsi="Calibri" w:cs="Calibri" w:hint="eastAsia"/>
                <w:lang w:val="en-US" w:eastAsia="zh-CN"/>
              </w:rPr>
              <w:t xml:space="preserve"> tool provides the following targets:</w:t>
            </w:r>
          </w:p>
          <w:p w14:paraId="7C5B1A60" w14:textId="728E8B3D" w:rsidR="002F0752" w:rsidRPr="00652A7A" w:rsidRDefault="00752F58" w:rsidP="000F4CA0">
            <w:pPr>
              <w:pStyle w:val="ListParagraph"/>
              <w:numPr>
                <w:ilvl w:val="0"/>
                <w:numId w:val="49"/>
              </w:numPr>
              <w:rPr>
                <w:rFonts w:ascii="Calibri" w:hAnsi="Calibri" w:cs="Calibri"/>
                <w:lang w:val="en-US" w:eastAsia="zh-CN"/>
              </w:rPr>
            </w:pPr>
            <w:r>
              <w:rPr>
                <w:rFonts w:ascii="Calibri" w:hAnsi="Calibri" w:cs="Calibri"/>
                <w:lang w:eastAsia="zh-CN"/>
              </w:rPr>
              <w:t>B</w:t>
            </w:r>
            <w:r>
              <w:rPr>
                <w:rFonts w:ascii="Calibri" w:hAnsi="Calibri" w:cs="Calibri" w:hint="eastAsia"/>
                <w:lang w:eastAsia="zh-CN"/>
              </w:rPr>
              <w:t>y 2025:</w:t>
            </w:r>
            <w:r w:rsidR="000F4CA0" w:rsidRPr="000F4CA0">
              <w:rPr>
                <w:rFonts w:ascii="SimSun" w:hAnsi="SimSun" w:cs="SimSun"/>
                <w:kern w:val="0"/>
                <w:lang w:val="en-US" w:eastAsia="zh-CN"/>
                <w14:ligatures w14:val="none"/>
              </w:rPr>
              <w:t xml:space="preserve"> </w:t>
            </w:r>
            <w:r w:rsidR="000F4CA0" w:rsidRPr="000F4CA0">
              <w:rPr>
                <w:rFonts w:ascii="Calibri" w:hAnsi="Calibri" w:cs="Calibri"/>
                <w:lang w:val="en-US" w:eastAsia="zh-CN"/>
              </w:rPr>
              <w:t xml:space="preserve">Positive results have been achieved in the green and low-carbon development of agriculture and rural areas. The structure and regional layout of agricultural production have been significantly </w:t>
            </w:r>
            <w:proofErr w:type="spellStart"/>
            <w:r w:rsidR="000F4CA0" w:rsidRPr="000F4CA0">
              <w:rPr>
                <w:rFonts w:ascii="Calibri" w:hAnsi="Calibri" w:cs="Calibri"/>
                <w:lang w:val="en-US" w:eastAsia="zh-CN"/>
              </w:rPr>
              <w:t>optimised</w:t>
            </w:r>
            <w:proofErr w:type="spellEnd"/>
            <w:r w:rsidR="000F4CA0" w:rsidRPr="000F4CA0">
              <w:rPr>
                <w:rFonts w:ascii="Calibri" w:hAnsi="Calibri" w:cs="Calibri"/>
                <w:lang w:val="en-US" w:eastAsia="zh-CN"/>
              </w:rPr>
              <w:t>. The intensity of agricultural product emissions per unit of crop and livestock production has remained stable with a downward trend. The carbon sequestration capacity of farmland soil has been enhanced, and the energy efficiency of production and daily life in agriculture and rural areas has been improved.</w:t>
            </w:r>
          </w:p>
          <w:p w14:paraId="57DF507C" w14:textId="6DC9BD71" w:rsidR="00752F58" w:rsidRPr="00652A7A" w:rsidRDefault="00752F58" w:rsidP="00652A7A">
            <w:pPr>
              <w:pStyle w:val="ListParagraph"/>
              <w:numPr>
                <w:ilvl w:val="0"/>
                <w:numId w:val="49"/>
              </w:numPr>
              <w:rPr>
                <w:rFonts w:ascii="Calibri" w:hAnsi="Calibri" w:cs="Calibri"/>
                <w:lang w:val="en-US" w:eastAsia="zh-CN"/>
              </w:rPr>
            </w:pPr>
            <w:r>
              <w:rPr>
                <w:rFonts w:ascii="Calibri" w:hAnsi="Calibri" w:cs="Calibri" w:hint="eastAsia"/>
                <w:lang w:eastAsia="zh-CN"/>
              </w:rPr>
              <w:t xml:space="preserve">By 2030: </w:t>
            </w:r>
            <w:r w:rsidR="000F4CA0" w:rsidRPr="000F4CA0">
              <w:rPr>
                <w:rFonts w:ascii="Calibri" w:hAnsi="Calibri" w:cs="Calibri"/>
                <w:lang w:val="en-US" w:eastAsia="zh-CN"/>
              </w:rPr>
              <w:t>Greenhouse gas emissions from crop cultivation, greenhouse gas emissions from ruminant fermentation in livestock farming, and greenhouse gas emissions from livestock manure management have been further reduced. The energy intensity of energy consumption in agricultural and rural production and daily life has been significantly lowered, and the soil carbon sequestration capacity of farmland has been significantly enhanced. The comprehensive green transformation of agricultural and rural development has achieved notable results.</w:t>
            </w: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43359657" w:rsidR="002F0752" w:rsidRPr="00CF2E7C" w:rsidRDefault="000F4CA0" w:rsidP="00CF2E7C">
            <w:pPr>
              <w:rPr>
                <w:rFonts w:ascii="Calibri" w:hAnsi="Calibri" w:cs="Calibri"/>
                <w:lang w:eastAsia="zh-CN"/>
              </w:rPr>
            </w:pPr>
            <w:r>
              <w:rPr>
                <w:rFonts w:ascii="Calibri" w:hAnsi="Calibri" w:cs="Calibri" w:hint="eastAsia"/>
                <w:lang w:eastAsia="zh-CN"/>
              </w:rPr>
              <w:t>X</w:t>
            </w: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5AA7701D" w:rsidR="002F0752" w:rsidRPr="00CF2E7C" w:rsidRDefault="000F4CA0" w:rsidP="00CF2E7C">
            <w:pPr>
              <w:rPr>
                <w:rFonts w:ascii="Calibri" w:hAnsi="Calibri" w:cs="Calibri"/>
                <w:lang w:eastAsia="zh-CN"/>
              </w:rPr>
            </w:pPr>
            <w:r>
              <w:rPr>
                <w:rFonts w:ascii="Calibri" w:hAnsi="Calibri" w:cs="Calibri" w:hint="eastAsia"/>
                <w:lang w:eastAsia="zh-CN"/>
              </w:rPr>
              <w:t>X</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0D24F0CD" w:rsidR="002F0752" w:rsidRPr="00CF2E7C" w:rsidRDefault="000F4CA0" w:rsidP="00CF2E7C">
            <w:pPr>
              <w:rPr>
                <w:rFonts w:ascii="Calibri" w:hAnsi="Calibri" w:cs="Calibri"/>
                <w:lang w:eastAsia="zh-CN"/>
              </w:rPr>
            </w:pPr>
            <w:r>
              <w:rPr>
                <w:rFonts w:ascii="Calibri" w:hAnsi="Calibri" w:cs="Calibri" w:hint="eastAsia"/>
                <w:lang w:eastAsia="zh-CN"/>
              </w:rPr>
              <w:t xml:space="preserve">The </w:t>
            </w:r>
            <w:r>
              <w:rPr>
                <w:rFonts w:ascii="Calibri" w:hAnsi="Calibri" w:cs="Calibri"/>
                <w:lang w:eastAsia="zh-CN"/>
              </w:rPr>
              <w:t>policy</w:t>
            </w:r>
            <w:r>
              <w:rPr>
                <w:rFonts w:ascii="Calibri" w:hAnsi="Calibri" w:cs="Calibri" w:hint="eastAsia"/>
                <w:lang w:eastAsia="zh-CN"/>
              </w:rPr>
              <w:t xml:space="preserve"> tool recommends to a</w:t>
            </w:r>
            <w:r w:rsidRPr="000F4CA0">
              <w:rPr>
                <w:rFonts w:ascii="Calibri" w:hAnsi="Calibri" w:cs="Calibri"/>
                <w:lang w:eastAsia="zh-CN"/>
              </w:rPr>
              <w:t>ctively explore effective pathways for carbon emissions trading</w:t>
            </w:r>
            <w:r>
              <w:rPr>
                <w:rFonts w:ascii="Calibri" w:hAnsi="Calibri" w:cs="Calibri" w:hint="eastAsia"/>
                <w:lang w:eastAsia="zh-CN"/>
              </w:rPr>
              <w:t>.</w:t>
            </w: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0144ABBB" w:rsidR="002F0752" w:rsidRPr="00652A7A" w:rsidRDefault="000F4CA0" w:rsidP="00CF2E7C">
            <w:pPr>
              <w:shd w:val="clear" w:color="auto" w:fill="FFFFFF" w:themeFill="background1"/>
              <w:spacing w:before="40" w:after="40"/>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66CA98AD" w:rsidR="002F0752" w:rsidRPr="00CF2E7C" w:rsidRDefault="004540D7" w:rsidP="00CF2E7C">
            <w:pPr>
              <w:rPr>
                <w:rFonts w:ascii="Calibri" w:hAnsi="Calibri" w:cs="Calibri"/>
                <w:lang w:eastAsia="zh-CN"/>
              </w:rPr>
            </w:pPr>
            <w:r>
              <w:rPr>
                <w:rFonts w:ascii="Calibri" w:hAnsi="Calibri" w:cs="Calibri" w:hint="eastAsia"/>
                <w:lang w:eastAsia="zh-CN"/>
              </w:rPr>
              <w:t>X</w:t>
            </w: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6FCD91A7" w:rsidR="002F0752" w:rsidRPr="00CF2E7C" w:rsidRDefault="004540D7" w:rsidP="00CF2E7C">
            <w:pPr>
              <w:rPr>
                <w:rFonts w:ascii="Calibri" w:hAnsi="Calibri" w:cs="Calibri"/>
                <w:lang w:eastAsia="zh-CN"/>
              </w:rPr>
            </w:pPr>
            <w:r>
              <w:rPr>
                <w:rFonts w:ascii="Calibri" w:hAnsi="Calibri" w:cs="Calibri" w:hint="eastAsia"/>
                <w:lang w:eastAsia="zh-CN"/>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DD6358A" w:rsidR="002F0752" w:rsidRPr="00652A7A" w:rsidRDefault="004540D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09F88B1" w:rsidR="002F0752" w:rsidRPr="00652A7A" w:rsidRDefault="004540D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672C9F30" w:rsidR="002F0752" w:rsidRPr="00652A7A" w:rsidRDefault="004540D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1286BF08" w:rsidR="002F0752" w:rsidRPr="00652A7A" w:rsidRDefault="004540D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5D117281" w:rsidR="002F0752" w:rsidRPr="00652A7A" w:rsidRDefault="004540D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021AE320" w:rsidR="002F0752" w:rsidRPr="00652A7A" w:rsidRDefault="004540D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364475E7" w:rsidR="002F0752" w:rsidRPr="00652A7A" w:rsidRDefault="004540D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03C8BF54" w:rsidR="002F0752" w:rsidRPr="00652A7A" w:rsidRDefault="004540D7"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962F174" w:rsidR="002F0752" w:rsidRPr="00652A7A" w:rsidRDefault="00E1424E"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2D505F7A" w:rsidR="002F0752" w:rsidRPr="00652A7A" w:rsidRDefault="00E1424E"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2FE4B5DA" w:rsidR="002F0752" w:rsidRPr="00652A7A" w:rsidRDefault="00E1424E"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c>
          <w:tcPr>
            <w:tcW w:w="1949" w:type="dxa"/>
            <w:vAlign w:val="center"/>
          </w:tcPr>
          <w:p w14:paraId="4124CC1B" w14:textId="77777777" w:rsidR="002F0752" w:rsidRPr="00652A7A" w:rsidRDefault="002F0752" w:rsidP="00CF2E7C">
            <w:pPr>
              <w:rPr>
                <w:rFonts w:ascii="Calibri" w:eastAsia="DengXian" w:hAnsi="Calibri" w:cs="Calibri"/>
                <w:color w:val="000000" w:themeColor="text1"/>
                <w:lang w:eastAsia="zh-CN"/>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35496831" w:rsidR="002F0752" w:rsidRPr="00652A7A" w:rsidRDefault="00E1424E"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216A04FF" w:rsidR="002F0752" w:rsidRPr="00652A7A" w:rsidRDefault="00E1424E"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10E5F751" w:rsidR="002F0752" w:rsidRPr="00652A7A" w:rsidRDefault="00E1424E" w:rsidP="00CF2E7C">
            <w:pPr>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 xml:space="preserve">Article 2.2 of the </w:t>
            </w:r>
            <w:r>
              <w:rPr>
                <w:rFonts w:ascii="Calibri" w:eastAsia="DengXian" w:hAnsi="Calibri" w:cs="Calibri"/>
                <w:color w:val="000000" w:themeColor="text1"/>
                <w:lang w:eastAsia="zh-CN"/>
              </w:rPr>
              <w:t>policy</w:t>
            </w:r>
            <w:r>
              <w:rPr>
                <w:rFonts w:ascii="Calibri" w:eastAsia="DengXian" w:hAnsi="Calibri" w:cs="Calibri" w:hint="eastAsia"/>
                <w:color w:val="000000" w:themeColor="text1"/>
                <w:lang w:eastAsia="zh-CN"/>
              </w:rPr>
              <w:t xml:space="preserve"> tool provides that: c</w:t>
            </w:r>
            <w:r w:rsidRPr="00E1424E">
              <w:rPr>
                <w:rFonts w:ascii="Calibri" w:eastAsia="DengXian" w:hAnsi="Calibri" w:cs="Calibri"/>
                <w:color w:val="000000" w:themeColor="text1"/>
                <w:lang w:eastAsia="zh-CN"/>
              </w:rPr>
              <w:t>ontinue to implement policy incentives</w:t>
            </w:r>
            <w:r>
              <w:rPr>
                <w:rFonts w:ascii="Calibri" w:eastAsia="DengXian" w:hAnsi="Calibri" w:cs="Calibri" w:hint="eastAsia"/>
                <w:color w:val="000000" w:themeColor="text1"/>
                <w:lang w:eastAsia="zh-CN"/>
              </w:rPr>
              <w:t xml:space="preserve"> </w:t>
            </w:r>
            <w:r>
              <w:rPr>
                <w:rFonts w:ascii="Calibri" w:eastAsia="DengXian" w:hAnsi="Calibri" w:cs="Calibri"/>
                <w:color w:val="000000" w:themeColor="text1"/>
                <w:lang w:eastAsia="zh-CN"/>
              </w:rPr>
              <w:t>–</w:t>
            </w:r>
            <w:r>
              <w:rPr>
                <w:rFonts w:ascii="Calibri" w:eastAsia="DengXian" w:hAnsi="Calibri" w:cs="Calibri" w:hint="eastAsia"/>
                <w:color w:val="000000" w:themeColor="text1"/>
                <w:lang w:eastAsia="zh-CN"/>
              </w:rPr>
              <w:t xml:space="preserve"> f</w:t>
            </w:r>
            <w:r w:rsidRPr="00E1424E">
              <w:rPr>
                <w:rFonts w:ascii="Calibri" w:eastAsia="DengXian" w:hAnsi="Calibri" w:cs="Calibri"/>
                <w:color w:val="000000" w:themeColor="text1"/>
                <w:lang w:eastAsia="zh-CN"/>
              </w:rPr>
              <w:t>ocus on combining incentive measures with restrictive measures, strengthen the guiding role of preferential policies, and provide strong incentives and restrictions in terms of funding and projects for agricultural and rural emissions reduction and carbon sequestration.</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17284471"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91BE6C8"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12512C0C"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65025CE" w:rsidR="002F0752" w:rsidRPr="00652A7A" w:rsidRDefault="00E1424E" w:rsidP="00CF2E7C">
            <w:pPr>
              <w:shd w:val="clear" w:color="auto" w:fill="FFFFFF" w:themeFill="background1"/>
              <w:spacing w:before="40" w:after="40"/>
              <w:rPr>
                <w:rFonts w:ascii="Calibri" w:eastAsia="DengXian" w:hAnsi="Calibri" w:cs="Calibri"/>
                <w:color w:val="000000" w:themeColor="text1"/>
                <w:lang w:eastAsia="zh-CN"/>
              </w:rPr>
            </w:pPr>
            <w:r>
              <w:rPr>
                <w:rFonts w:ascii="Calibri" w:eastAsia="DengXian" w:hAnsi="Calibri" w:cs="Calibri" w:hint="eastAsia"/>
                <w:color w:val="000000" w:themeColor="text1"/>
                <w:lang w:eastAsia="zh-CN"/>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1693255D"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348AF7BD"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33BCA702"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71449007"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57A44761"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5212477C"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3CE0E3E8"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38D16AC"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53DD896E" w:rsidR="002F0752" w:rsidRPr="00CF2E7C" w:rsidRDefault="00E1424E" w:rsidP="00CF2E7C">
            <w:pPr>
              <w:shd w:val="clear" w:color="auto" w:fill="FFFFFF" w:themeFill="background1"/>
              <w:spacing w:before="40"/>
              <w:rPr>
                <w:rFonts w:ascii="Calibri" w:hAnsi="Calibri" w:cs="Calibri"/>
                <w:lang w:eastAsia="zh-CN"/>
              </w:rPr>
            </w:pPr>
            <w:r>
              <w:rPr>
                <w:rFonts w:ascii="Calibri" w:hAnsi="Calibri" w:cs="Calibri" w:hint="eastAsia"/>
                <w:lang w:eastAsia="zh-CN"/>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40557485"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3F03B3C4"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42A8C118"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A178424"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42B3C886"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2FE2C81C"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6AB8D13E"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1FF7D52D" w:rsidR="002F0752" w:rsidRPr="00CF2E7C" w:rsidRDefault="00E1424E" w:rsidP="00CF2E7C">
            <w:pPr>
              <w:shd w:val="clear" w:color="auto" w:fill="FFFFFF" w:themeFill="background1"/>
              <w:spacing w:before="40" w:after="40"/>
              <w:rPr>
                <w:rFonts w:ascii="Calibri" w:hAnsi="Calibri" w:cs="Calibri"/>
                <w:lang w:eastAsia="zh-CN"/>
              </w:rPr>
            </w:pPr>
            <w:r>
              <w:rPr>
                <w:rFonts w:ascii="Calibri" w:hAnsi="Calibri" w:cs="Calibri" w:hint="eastAsia"/>
                <w:lang w:eastAsia="zh-CN"/>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3F40B5A2" w:rsidR="002F0752" w:rsidRPr="00CF2E7C" w:rsidRDefault="00E1424E" w:rsidP="00CF2E7C">
            <w:pPr>
              <w:rPr>
                <w:rFonts w:ascii="Calibri" w:eastAsia="Times New Roman" w:hAnsi="Calibri" w:cs="Calibri"/>
                <w:kern w:val="0"/>
                <w:lang w:eastAsia="en-GB"/>
                <w14:ligatures w14:val="none"/>
              </w:rPr>
            </w:pPr>
            <w:r>
              <w:rPr>
                <w:rFonts w:ascii="Calibri" w:eastAsia="DengXian" w:hAnsi="Calibri" w:cs="Calibri" w:hint="eastAsia"/>
                <w:kern w:val="0"/>
                <w:lang w:eastAsia="zh-CN"/>
                <w14:ligatures w14:val="none"/>
              </w:rPr>
              <w:t xml:space="preserve">The policy tool </w:t>
            </w:r>
            <w:r w:rsidRPr="009037D8">
              <w:rPr>
                <w:rFonts w:ascii="Calibri" w:eastAsia="DengXian" w:hAnsi="Calibri" w:cs="Calibri"/>
                <w:kern w:val="0"/>
                <w:lang w:eastAsia="zh-CN"/>
                <w14:ligatures w14:val="none"/>
              </w:rPr>
              <w:t>functions more as a broad initiative, offering only a limited level of detail.</w:t>
            </w: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30E3F1" w14:textId="77777777" w:rsidR="005006AC" w:rsidRDefault="005006AC" w:rsidP="00874E39">
      <w:r>
        <w:separator/>
      </w:r>
    </w:p>
  </w:endnote>
  <w:endnote w:type="continuationSeparator" w:id="0">
    <w:p w14:paraId="694FF4A0" w14:textId="77777777" w:rsidR="005006AC" w:rsidRDefault="005006AC" w:rsidP="00874E39">
      <w:r>
        <w:continuationSeparator/>
      </w:r>
    </w:p>
  </w:endnote>
  <w:endnote w:type="continuationNotice" w:id="1">
    <w:p w14:paraId="376F2F9C" w14:textId="77777777" w:rsidR="005006AC" w:rsidRDefault="005006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
          <w:pict>
            <v:group w14:anchorId="572B181D"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222204" w14:textId="77777777" w:rsidR="005006AC" w:rsidRDefault="005006AC" w:rsidP="00874E39">
      <w:r>
        <w:separator/>
      </w:r>
    </w:p>
  </w:footnote>
  <w:footnote w:type="continuationSeparator" w:id="0">
    <w:p w14:paraId="104A7215" w14:textId="77777777" w:rsidR="005006AC" w:rsidRDefault="005006AC" w:rsidP="00874E39">
      <w:r>
        <w:continuationSeparator/>
      </w:r>
    </w:p>
  </w:footnote>
  <w:footnote w:type="continuationNotice" w:id="1">
    <w:p w14:paraId="18B1B3F7" w14:textId="77777777" w:rsidR="005006AC" w:rsidRDefault="005006A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4147217"/>
    <w:multiLevelType w:val="hybridMultilevel"/>
    <w:tmpl w:val="C3565970"/>
    <w:lvl w:ilvl="0" w:tplc="D09ECF50">
      <w:start w:val="6"/>
      <w:numFmt w:val="bullet"/>
      <w:lvlText w:val="-"/>
      <w:lvlJc w:val="left"/>
      <w:pPr>
        <w:ind w:left="360" w:hanging="360"/>
      </w:pPr>
      <w:rPr>
        <w:rFonts w:ascii="Calibri" w:eastAsia="SimSun" w:hAnsi="Calibri" w:cs="Calibri"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70198943">
    <w:abstractNumId w:val="2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34A"/>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4CA0"/>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887"/>
    <w:rsid w:val="0012778F"/>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335"/>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60E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1B"/>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40D7"/>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06AC"/>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5F51"/>
    <w:rsid w:val="0054662E"/>
    <w:rsid w:val="0054680A"/>
    <w:rsid w:val="00547B98"/>
    <w:rsid w:val="00550F1B"/>
    <w:rsid w:val="0055251F"/>
    <w:rsid w:val="00553BB6"/>
    <w:rsid w:val="00554079"/>
    <w:rsid w:val="00554F39"/>
    <w:rsid w:val="0055593D"/>
    <w:rsid w:val="005576AE"/>
    <w:rsid w:val="00561537"/>
    <w:rsid w:val="00563224"/>
    <w:rsid w:val="00563432"/>
    <w:rsid w:val="00565738"/>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1F7B"/>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A7A"/>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BEF"/>
    <w:rsid w:val="00711F61"/>
    <w:rsid w:val="007130D4"/>
    <w:rsid w:val="00714103"/>
    <w:rsid w:val="00714E43"/>
    <w:rsid w:val="00717C33"/>
    <w:rsid w:val="007201B1"/>
    <w:rsid w:val="007215B2"/>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2F58"/>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1C21"/>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A7D"/>
    <w:rsid w:val="008650EB"/>
    <w:rsid w:val="0087096F"/>
    <w:rsid w:val="008709CF"/>
    <w:rsid w:val="00872A9A"/>
    <w:rsid w:val="008732CE"/>
    <w:rsid w:val="0087393B"/>
    <w:rsid w:val="00873ED2"/>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0D9"/>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81A"/>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DC6"/>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375"/>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0E07"/>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CF8"/>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9A9"/>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26DE"/>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020"/>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139"/>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32A"/>
    <w:rsid w:val="00E11F06"/>
    <w:rsid w:val="00E121D3"/>
    <w:rsid w:val="00E122B2"/>
    <w:rsid w:val="00E12745"/>
    <w:rsid w:val="00E12B4B"/>
    <w:rsid w:val="00E139A9"/>
    <w:rsid w:val="00E1424E"/>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EF"/>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DED"/>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8BA"/>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36C"/>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9B3"/>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SimSun"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D56139"/>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0416723">
      <w:bodyDiv w:val="1"/>
      <w:marLeft w:val="0"/>
      <w:marRight w:val="0"/>
      <w:marTop w:val="0"/>
      <w:marBottom w:val="0"/>
      <w:divBdr>
        <w:top w:val="none" w:sz="0" w:space="0" w:color="auto"/>
        <w:left w:val="none" w:sz="0" w:space="0" w:color="auto"/>
        <w:bottom w:val="none" w:sz="0" w:space="0" w:color="auto"/>
        <w:right w:val="none" w:sz="0" w:space="0" w:color="auto"/>
      </w:divBdr>
    </w:div>
    <w:div w:id="333191341">
      <w:bodyDiv w:val="1"/>
      <w:marLeft w:val="0"/>
      <w:marRight w:val="0"/>
      <w:marTop w:val="0"/>
      <w:marBottom w:val="0"/>
      <w:divBdr>
        <w:top w:val="none" w:sz="0" w:space="0" w:color="auto"/>
        <w:left w:val="none" w:sz="0" w:space="0" w:color="auto"/>
        <w:bottom w:val="none" w:sz="0" w:space="0" w:color="auto"/>
        <w:right w:val="none" w:sz="0" w:space="0" w:color="auto"/>
      </w:divBdr>
    </w:div>
    <w:div w:id="347677539">
      <w:bodyDiv w:val="1"/>
      <w:marLeft w:val="0"/>
      <w:marRight w:val="0"/>
      <w:marTop w:val="0"/>
      <w:marBottom w:val="0"/>
      <w:divBdr>
        <w:top w:val="none" w:sz="0" w:space="0" w:color="auto"/>
        <w:left w:val="none" w:sz="0" w:space="0" w:color="auto"/>
        <w:bottom w:val="none" w:sz="0" w:space="0" w:color="auto"/>
        <w:right w:val="none" w:sz="0" w:space="0" w:color="auto"/>
      </w:divBdr>
    </w:div>
    <w:div w:id="51769986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983912">
      <w:bodyDiv w:val="1"/>
      <w:marLeft w:val="0"/>
      <w:marRight w:val="0"/>
      <w:marTop w:val="0"/>
      <w:marBottom w:val="0"/>
      <w:divBdr>
        <w:top w:val="none" w:sz="0" w:space="0" w:color="auto"/>
        <w:left w:val="none" w:sz="0" w:space="0" w:color="auto"/>
        <w:bottom w:val="none" w:sz="0" w:space="0" w:color="auto"/>
        <w:right w:val="none" w:sz="0" w:space="0" w:color="auto"/>
      </w:divBdr>
    </w:div>
    <w:div w:id="119599523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9448777">
      <w:bodyDiv w:val="1"/>
      <w:marLeft w:val="0"/>
      <w:marRight w:val="0"/>
      <w:marTop w:val="0"/>
      <w:marBottom w:val="0"/>
      <w:divBdr>
        <w:top w:val="none" w:sz="0" w:space="0" w:color="auto"/>
        <w:left w:val="none" w:sz="0" w:space="0" w:color="auto"/>
        <w:bottom w:val="none" w:sz="0" w:space="0" w:color="auto"/>
        <w:right w:val="none" w:sz="0" w:space="0" w:color="auto"/>
      </w:divBdr>
    </w:div>
    <w:div w:id="161089427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22449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893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nynct.shanxi.gov.cn/sxnytzwgk/sxsnynctxxgk/nynct/gknr/auto1235/auto1245/202307/t20230704_8863590.shtm"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27101311/https:/www.moa.gov.cn/zxfile/reader?file=http://www.moa.gov.cn/govpublic/KJJYS/202206/P02022063033165685563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630023543/https://nyncj.beijing.gov.cn/nyj/zwgk/tzgg/326161678/index.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43025</Words>
  <Characters>106704</Characters>
  <Application>Microsoft Office Word</Application>
  <DocSecurity>0</DocSecurity>
  <Lines>11856</Lines>
  <Paragraphs>5163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144566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Leslie Xu</cp:lastModifiedBy>
  <cp:revision>8</cp:revision>
  <cp:lastPrinted>2025-03-21T00:14:00Z</cp:lastPrinted>
  <dcterms:created xsi:type="dcterms:W3CDTF">2025-06-05T13:27:00Z</dcterms:created>
  <dcterms:modified xsi:type="dcterms:W3CDTF">2025-06-30T08:38:00Z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